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2B" w:rsidRDefault="00EF742B">
      <w:pPr>
        <w:rPr>
          <w:noProof/>
          <w:lang w:eastAsia="es-MX"/>
        </w:rPr>
      </w:pPr>
      <w:hyperlink r:id="rId5" w:history="1">
        <w:r w:rsidRPr="00A9290D">
          <w:rPr>
            <w:rStyle w:val="Hipervnculo"/>
            <w:noProof/>
            <w:lang w:eastAsia="es-MX"/>
          </w:rPr>
          <w:t>http://www.sat.gob.mx/informacion_fiscal/publicaciones/Documents/24_diezvrif_2014.pdf</w:t>
        </w:r>
      </w:hyperlink>
    </w:p>
    <w:p w:rsidR="00EF742B" w:rsidRDefault="00EF742B">
      <w:pPr>
        <w:rPr>
          <w:noProof/>
          <w:lang w:eastAsia="es-MX"/>
        </w:rPr>
      </w:pPr>
    </w:p>
    <w:p w:rsidR="008C5F69" w:rsidRDefault="00EF742B">
      <w:bookmarkStart w:id="0" w:name="_GoBack"/>
      <w:r>
        <w:rPr>
          <w:noProof/>
          <w:lang w:eastAsia="es-MX"/>
        </w:rPr>
        <w:drawing>
          <wp:inline distT="0" distB="0" distL="0" distR="0" wp14:anchorId="7E47E118" wp14:editId="269355FF">
            <wp:extent cx="8911189" cy="501015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18369" cy="501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F742B" w:rsidRDefault="00EF742B"/>
    <w:sectPr w:rsidR="00EF742B" w:rsidSect="00917C3F">
      <w:pgSz w:w="15840" w:h="12240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2B"/>
    <w:rsid w:val="00305435"/>
    <w:rsid w:val="00917C3F"/>
    <w:rsid w:val="00B06338"/>
    <w:rsid w:val="00E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742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F74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742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F7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sat.gob.mx/informacion_fiscal/publicaciones/Documents/24_diezvrif_201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2015-12-03T16:52:00Z</dcterms:created>
  <dcterms:modified xsi:type="dcterms:W3CDTF">2015-12-03T17:30:00Z</dcterms:modified>
</cp:coreProperties>
</file>